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B0F1" w14:textId="77777777" w:rsidR="00303F14" w:rsidRDefault="00000000">
      <w:pPr>
        <w:ind w:left="-284" w:right="-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Rassemblement d’oiseaux captifs autres que ceux mentionnés à l’annexe 1 de l’arrêté ministériel du 25 septembre 2023</w:t>
      </w:r>
    </w:p>
    <w:p w14:paraId="232BDABB" w14:textId="77777777" w:rsidR="00303F14" w:rsidRDefault="00303F14">
      <w:pPr>
        <w:rPr>
          <w:b/>
        </w:rPr>
      </w:pPr>
    </w:p>
    <w:p w14:paraId="6472EEDB" w14:textId="77777777" w:rsidR="00303F14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Attestation sur l’honneur de l’exposant</w:t>
      </w:r>
    </w:p>
    <w:p w14:paraId="284226DF" w14:textId="77777777" w:rsidR="00303F14" w:rsidRDefault="00303F14"/>
    <w:p w14:paraId="0CD9EE4A" w14:textId="77777777" w:rsidR="00303F14" w:rsidRDefault="00303F14"/>
    <w:p w14:paraId="1F9745FB" w14:textId="77777777" w:rsidR="00303F14" w:rsidRDefault="00000000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Je soussigné </w:t>
      </w:r>
      <w:r>
        <w:rPr>
          <w:sz w:val="24"/>
          <w:szCs w:val="24"/>
        </w:rPr>
        <w:tab/>
      </w:r>
    </w:p>
    <w:p w14:paraId="09647166" w14:textId="77777777" w:rsidR="00303F14" w:rsidRDefault="00303F14">
      <w:pPr>
        <w:tabs>
          <w:tab w:val="left" w:leader="dot" w:pos="9639"/>
        </w:tabs>
        <w:rPr>
          <w:sz w:val="24"/>
          <w:szCs w:val="24"/>
        </w:rPr>
      </w:pPr>
    </w:p>
    <w:p w14:paraId="6D5F06E8" w14:textId="77777777" w:rsidR="00303F14" w:rsidRDefault="00000000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Propriétaire de l’élevage situé </w:t>
      </w:r>
      <w:r>
        <w:rPr>
          <w:sz w:val="24"/>
          <w:szCs w:val="24"/>
        </w:rPr>
        <w:tab/>
      </w:r>
    </w:p>
    <w:p w14:paraId="7198DC9A" w14:textId="77777777" w:rsidR="00303F14" w:rsidRDefault="00303F14">
      <w:pPr>
        <w:tabs>
          <w:tab w:val="left" w:leader="dot" w:pos="9639"/>
        </w:tabs>
        <w:rPr>
          <w:sz w:val="24"/>
          <w:szCs w:val="24"/>
        </w:rPr>
      </w:pPr>
    </w:p>
    <w:p w14:paraId="1053F68F" w14:textId="77777777" w:rsidR="00303F14" w:rsidRDefault="00000000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026941C" w14:textId="77777777" w:rsidR="00303F14" w:rsidRDefault="00303F14">
      <w:pPr>
        <w:tabs>
          <w:tab w:val="left" w:leader="dot" w:pos="9639"/>
        </w:tabs>
        <w:rPr>
          <w:sz w:val="24"/>
          <w:szCs w:val="24"/>
        </w:rPr>
      </w:pPr>
    </w:p>
    <w:p w14:paraId="630CA693" w14:textId="77777777" w:rsidR="00303F14" w:rsidRDefault="00000000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5F3C47" w14:textId="77777777" w:rsidR="00303F14" w:rsidRDefault="00303F14">
      <w:pPr>
        <w:tabs>
          <w:tab w:val="left" w:leader="dot" w:pos="9639"/>
        </w:tabs>
        <w:rPr>
          <w:sz w:val="24"/>
          <w:szCs w:val="24"/>
        </w:rPr>
      </w:pPr>
    </w:p>
    <w:p w14:paraId="1B986715" w14:textId="77777777" w:rsidR="00303F14" w:rsidRDefault="00000000">
      <w:pPr>
        <w:tabs>
          <w:tab w:val="left" w:leader="dot" w:pos="3402"/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Tél. </w:t>
      </w:r>
      <w:r>
        <w:rPr>
          <w:sz w:val="24"/>
          <w:szCs w:val="24"/>
        </w:rPr>
        <w:tab/>
        <w:t xml:space="preserve">  Courriel </w:t>
      </w:r>
      <w:r>
        <w:rPr>
          <w:sz w:val="24"/>
          <w:szCs w:val="24"/>
        </w:rPr>
        <w:tab/>
      </w:r>
    </w:p>
    <w:p w14:paraId="40B74AB3" w14:textId="77777777" w:rsidR="00303F14" w:rsidRDefault="00303F14">
      <w:pPr>
        <w:tabs>
          <w:tab w:val="left" w:leader="dot" w:pos="3402"/>
          <w:tab w:val="left" w:leader="dot" w:pos="9639"/>
        </w:tabs>
        <w:rPr>
          <w:sz w:val="24"/>
          <w:szCs w:val="24"/>
        </w:rPr>
      </w:pPr>
    </w:p>
    <w:p w14:paraId="52B98619" w14:textId="77777777" w:rsidR="00303F14" w:rsidRDefault="00303F14">
      <w:pPr>
        <w:tabs>
          <w:tab w:val="left" w:leader="dot" w:pos="3402"/>
          <w:tab w:val="left" w:leader="dot" w:pos="9639"/>
        </w:tabs>
        <w:rPr>
          <w:sz w:val="24"/>
          <w:szCs w:val="24"/>
        </w:rPr>
      </w:pPr>
    </w:p>
    <w:p w14:paraId="325A5B74" w14:textId="77777777" w:rsidR="00303F14" w:rsidRDefault="00000000">
      <w:pPr>
        <w:tabs>
          <w:tab w:val="left" w:leader="dot" w:pos="963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Pour l'exposition qui a lieu à </w:t>
      </w:r>
      <w:r>
        <w:rPr>
          <w:bCs/>
          <w:sz w:val="24"/>
          <w:szCs w:val="24"/>
        </w:rPr>
        <w:tab/>
      </w:r>
    </w:p>
    <w:p w14:paraId="4F7339F8" w14:textId="77777777" w:rsidR="00303F14" w:rsidRDefault="00303F14">
      <w:pPr>
        <w:tabs>
          <w:tab w:val="left" w:leader="dot" w:pos="9639"/>
        </w:tabs>
        <w:rPr>
          <w:bCs/>
          <w:sz w:val="24"/>
          <w:szCs w:val="24"/>
        </w:rPr>
      </w:pPr>
    </w:p>
    <w:p w14:paraId="1283CE37" w14:textId="77777777" w:rsidR="00303F14" w:rsidRDefault="00000000">
      <w:pPr>
        <w:tabs>
          <w:tab w:val="left" w:leader="dot" w:pos="3402"/>
          <w:tab w:val="left" w:leader="dot" w:pos="963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 </w:t>
      </w:r>
      <w:r>
        <w:rPr>
          <w:bCs/>
          <w:sz w:val="24"/>
          <w:szCs w:val="24"/>
        </w:rPr>
        <w:tab/>
        <w:t xml:space="preserve"> au </w:t>
      </w:r>
      <w:r>
        <w:rPr>
          <w:bCs/>
          <w:sz w:val="24"/>
          <w:szCs w:val="24"/>
        </w:rPr>
        <w:tab/>
      </w:r>
    </w:p>
    <w:p w14:paraId="658AD5C4" w14:textId="77777777" w:rsidR="00303F14" w:rsidRDefault="00303F14">
      <w:pPr>
        <w:tabs>
          <w:tab w:val="left" w:leader="dot" w:pos="3402"/>
          <w:tab w:val="left" w:leader="dot" w:pos="9639"/>
        </w:tabs>
        <w:rPr>
          <w:b/>
          <w:sz w:val="24"/>
          <w:szCs w:val="24"/>
        </w:rPr>
      </w:pPr>
    </w:p>
    <w:p w14:paraId="1A37AC7A" w14:textId="77777777" w:rsidR="00303F14" w:rsidRDefault="00000000">
      <w:pPr>
        <w:tabs>
          <w:tab w:val="left" w:leader="dot" w:pos="3402"/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Atteste sur l’honneur que, conformément à l’article 18 paragraphes 2b et 2c de l’arrêté du 25 septembre 2023 </w:t>
      </w:r>
      <w:r>
        <w:rPr>
          <w:i/>
          <w:iCs/>
          <w:sz w:val="24"/>
          <w:szCs w:val="24"/>
        </w:rPr>
        <w:t>relatif aux mesures de surveillance, de prévention, de lutte et de vaccination contre l’influenza aviaire hautement pathogène (IAHP) :</w:t>
      </w:r>
      <w:r>
        <w:rPr>
          <w:sz w:val="24"/>
          <w:szCs w:val="24"/>
        </w:rPr>
        <w:t xml:space="preserve"> </w:t>
      </w:r>
    </w:p>
    <w:p w14:paraId="64E089DA" w14:textId="77777777" w:rsidR="00303F14" w:rsidRDefault="00303F14">
      <w:pPr>
        <w:tabs>
          <w:tab w:val="left" w:leader="dot" w:pos="3402"/>
          <w:tab w:val="left" w:leader="dot" w:pos="9639"/>
        </w:tabs>
        <w:ind w:left="284" w:hanging="284"/>
        <w:jc w:val="both"/>
        <w:rPr>
          <w:sz w:val="24"/>
          <w:szCs w:val="24"/>
        </w:rPr>
      </w:pPr>
    </w:p>
    <w:p w14:paraId="15155F9E" w14:textId="77777777" w:rsidR="00303F14" w:rsidRDefault="00000000">
      <w:pPr>
        <w:pStyle w:val="Paragraphedeliste"/>
        <w:numPr>
          <w:ilvl w:val="0"/>
          <w:numId w:val="1"/>
        </w:numPr>
        <w:tabs>
          <w:tab w:val="left" w:leader="dot" w:pos="3402"/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tous les oiseaux captifs autres que ceux mentionnés à l’annexe 1 de l’arrêté ministériel du 25 septembre 2023 sont détenus de manière systématique en volière et ne sont pas en contact avec l’avifaune sauvage.</w:t>
      </w:r>
    </w:p>
    <w:p w14:paraId="7001E7B1" w14:textId="77777777" w:rsidR="00303F14" w:rsidRDefault="00303F14">
      <w:pPr>
        <w:pStyle w:val="Paragraphedeliste"/>
        <w:tabs>
          <w:tab w:val="left" w:leader="dot" w:pos="3402"/>
          <w:tab w:val="left" w:leader="dot" w:pos="9639"/>
        </w:tabs>
        <w:jc w:val="both"/>
        <w:rPr>
          <w:sz w:val="24"/>
          <w:szCs w:val="24"/>
        </w:rPr>
      </w:pPr>
    </w:p>
    <w:p w14:paraId="14227374" w14:textId="77777777" w:rsidR="00303F14" w:rsidRDefault="00000000">
      <w:pPr>
        <w:pStyle w:val="Paragraphedeliste"/>
        <w:numPr>
          <w:ilvl w:val="0"/>
          <w:numId w:val="1"/>
        </w:numPr>
        <w:tabs>
          <w:tab w:val="left" w:leader="dot" w:pos="3402"/>
          <w:tab w:val="left" w:leader="dot" w:pos="9639"/>
        </w:tabs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les volailles et d’oiseaux captifs autres que ceux mentionnés à l’annexe 1 et n’étant pas élevés de manière systématique en volière sans contact avec l’avifaune sauvage</w:t>
      </w:r>
      <w:r>
        <w:rPr>
          <w:rFonts w:cs="Univers LT Std"/>
          <w:sz w:val="24"/>
          <w:szCs w:val="24"/>
        </w:rPr>
        <w:t xml:space="preserve"> sont soumis à un dépistage virologique 72 heures avant le transport vers le lieu de rassemblement. Ces résultats sont transmis aux préfets du lieu de détention des oiseaux et du lieu de rassemblement.</w:t>
      </w:r>
    </w:p>
    <w:p w14:paraId="08B3F040" w14:textId="77777777" w:rsidR="00303F14" w:rsidRDefault="00303F14">
      <w:pPr>
        <w:tabs>
          <w:tab w:val="left" w:leader="dot" w:pos="3402"/>
          <w:tab w:val="left" w:leader="dot" w:pos="9639"/>
        </w:tabs>
        <w:ind w:left="284" w:hanging="284"/>
        <w:jc w:val="both"/>
        <w:rPr>
          <w:sz w:val="24"/>
          <w:szCs w:val="24"/>
        </w:rPr>
      </w:pPr>
    </w:p>
    <w:p w14:paraId="7A14892F" w14:textId="77777777" w:rsidR="00303F14" w:rsidRDefault="00000000">
      <w:pPr>
        <w:pStyle w:val="Paragraphedeliste"/>
        <w:numPr>
          <w:ilvl w:val="0"/>
          <w:numId w:val="1"/>
        </w:numPr>
        <w:tabs>
          <w:tab w:val="left" w:leader="dot" w:pos="3402"/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j’assure la traçabilité des oiseaux lorsqu’ils changent de propriétaire à l’occasion des rassemblements en collaboration avec les organisateurs. </w:t>
      </w:r>
    </w:p>
    <w:p w14:paraId="00DFCA49" w14:textId="77777777" w:rsidR="00303F14" w:rsidRDefault="00303F14">
      <w:pPr>
        <w:tabs>
          <w:tab w:val="left" w:leader="dot" w:pos="3402"/>
          <w:tab w:val="left" w:leader="dot" w:pos="9639"/>
        </w:tabs>
        <w:jc w:val="both"/>
        <w:rPr>
          <w:sz w:val="24"/>
          <w:szCs w:val="24"/>
        </w:rPr>
      </w:pPr>
    </w:p>
    <w:p w14:paraId="24600FE3" w14:textId="77777777" w:rsidR="00303F14" w:rsidRDefault="00303F14">
      <w:pPr>
        <w:pStyle w:val="Default"/>
        <w:rPr>
          <w:rFonts w:asciiTheme="minorHAnsi" w:hAnsiTheme="minorHAnsi" w:cstheme="minorBidi"/>
          <w:color w:val="auto"/>
        </w:rPr>
      </w:pPr>
    </w:p>
    <w:p w14:paraId="144E483E" w14:textId="77777777" w:rsidR="00303F14" w:rsidRDefault="00000000">
      <w:pPr>
        <w:tabs>
          <w:tab w:val="left" w:leader="dot" w:pos="6804"/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Les oiseaux captifs sont transportés sans aucun contact avec l’avifaune sauvage et participent à une exposition qui se tient sur un site ne permettant pas de contact avec l’avifaune sauvage.</w:t>
      </w:r>
    </w:p>
    <w:p w14:paraId="1A362A29" w14:textId="77777777" w:rsidR="00303F14" w:rsidRDefault="00303F14">
      <w:pPr>
        <w:tabs>
          <w:tab w:val="left" w:leader="dot" w:pos="6804"/>
          <w:tab w:val="left" w:leader="dot" w:pos="9639"/>
        </w:tabs>
        <w:rPr>
          <w:sz w:val="24"/>
          <w:szCs w:val="24"/>
        </w:rPr>
      </w:pPr>
    </w:p>
    <w:p w14:paraId="2AFC287F" w14:textId="77777777" w:rsidR="00303F14" w:rsidRDefault="00303F14">
      <w:pPr>
        <w:tabs>
          <w:tab w:val="left" w:leader="dot" w:pos="6804"/>
          <w:tab w:val="left" w:leader="dot" w:pos="9639"/>
        </w:tabs>
        <w:rPr>
          <w:sz w:val="24"/>
          <w:szCs w:val="24"/>
        </w:rPr>
      </w:pPr>
    </w:p>
    <w:p w14:paraId="26AA57CF" w14:textId="77777777" w:rsidR="00303F14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de l’exposant</w:t>
      </w:r>
    </w:p>
    <w:sectPr w:rsidR="00303F14">
      <w:footerReference w:type="default" r:id="rId8"/>
      <w:pgSz w:w="11906" w:h="16838"/>
      <w:pgMar w:top="85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110C" w14:textId="77777777" w:rsidR="00C6781C" w:rsidRDefault="00C6781C">
      <w:r>
        <w:separator/>
      </w:r>
    </w:p>
  </w:endnote>
  <w:endnote w:type="continuationSeparator" w:id="0">
    <w:p w14:paraId="10F6E624" w14:textId="77777777" w:rsidR="00C6781C" w:rsidRDefault="00C6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8CF7" w14:textId="77777777" w:rsidR="00303F14" w:rsidRDefault="00000000">
    <w:pPr>
      <w:rPr>
        <w:b/>
        <w:i/>
        <w:sz w:val="20"/>
        <w:szCs w:val="20"/>
      </w:rPr>
    </w:pPr>
    <w:r>
      <w:rPr>
        <w:b/>
        <w:i/>
        <w:sz w:val="20"/>
        <w:szCs w:val="20"/>
      </w:rPr>
      <w:t>Document à remettre aux organisateurs de l’exposition ou au vétérinaire sanitaire avant l’installation des animaux.</w:t>
    </w:r>
  </w:p>
  <w:p w14:paraId="6F7FC6D4" w14:textId="77777777" w:rsidR="00303F14" w:rsidRDefault="00303F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676F" w14:textId="77777777" w:rsidR="00C6781C" w:rsidRDefault="00C6781C">
      <w:r>
        <w:separator/>
      </w:r>
    </w:p>
  </w:footnote>
  <w:footnote w:type="continuationSeparator" w:id="0">
    <w:p w14:paraId="3BCC06E5" w14:textId="77777777" w:rsidR="00C6781C" w:rsidRDefault="00C6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542"/>
    <w:multiLevelType w:val="multilevel"/>
    <w:tmpl w:val="77B00720"/>
    <w:lvl w:ilvl="0">
      <w:start w:val="1"/>
      <w:numFmt w:val="bullet"/>
      <w:lvlText w:val="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D3142F"/>
    <w:multiLevelType w:val="multilevel"/>
    <w:tmpl w:val="18223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7150226">
    <w:abstractNumId w:val="0"/>
  </w:num>
  <w:num w:numId="2" w16cid:durableId="29394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14"/>
    <w:rsid w:val="00054E58"/>
    <w:rsid w:val="00303F14"/>
    <w:rsid w:val="00C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DF19"/>
  <w15:docId w15:val="{4C2E58A7-6D24-46F1-B114-2EF847E0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semiHidden/>
    <w:qFormat/>
    <w:rsid w:val="00240823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240823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84D8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semiHidden/>
    <w:unhideWhenUsed/>
    <w:rsid w:val="002408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24082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D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0D4E9-FFFB-49AD-B317-45EF971A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Frédéric Lhotellier</cp:lastModifiedBy>
  <cp:revision>2</cp:revision>
  <cp:lastPrinted>2024-01-19T16:15:00Z</cp:lastPrinted>
  <dcterms:created xsi:type="dcterms:W3CDTF">2024-01-29T13:12:00Z</dcterms:created>
  <dcterms:modified xsi:type="dcterms:W3CDTF">2024-01-29T13:12:00Z</dcterms:modified>
  <dc:language>fr-FR</dc:language>
</cp:coreProperties>
</file>